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B106" w14:textId="0890366F" w:rsidR="00710638" w:rsidRPr="00851B8E" w:rsidRDefault="00710638" w:rsidP="00710638">
      <w:pPr>
        <w:spacing w:after="0"/>
        <w:rPr>
          <w:rFonts w:ascii="Candara Light" w:hAnsi="Candara Light"/>
          <w:b/>
          <w:bCs/>
        </w:rPr>
      </w:pPr>
      <w:r w:rsidRPr="00851B8E">
        <w:rPr>
          <w:rFonts w:ascii="Candara Light" w:hAnsi="Candara Light"/>
          <w:b/>
          <w:bCs/>
          <w:noProof/>
        </w:rPr>
        <w:drawing>
          <wp:inline distT="0" distB="0" distL="0" distR="0" wp14:anchorId="1F84F560" wp14:editId="4AC62E6E">
            <wp:extent cx="1864995" cy="698500"/>
            <wp:effectExtent l="0" t="0" r="1905" b="6350"/>
            <wp:docPr id="13151658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165892" name="Image 131516589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103" cy="69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7E1D4" w14:textId="77777777" w:rsidR="00710638" w:rsidRPr="00851B8E" w:rsidRDefault="00710638" w:rsidP="00710638">
      <w:pPr>
        <w:spacing w:after="0"/>
        <w:rPr>
          <w:rFonts w:ascii="Candara Light" w:hAnsi="Candara Light"/>
          <w:b/>
          <w:bCs/>
        </w:rPr>
      </w:pPr>
    </w:p>
    <w:p w14:paraId="0EA53D5A" w14:textId="77777777" w:rsidR="009D4F45" w:rsidRDefault="009D4F45" w:rsidP="002A6F7F">
      <w:pPr>
        <w:spacing w:after="0"/>
        <w:rPr>
          <w:rFonts w:ascii="Candara Light" w:hAnsi="Candara Light"/>
        </w:rPr>
      </w:pPr>
    </w:p>
    <w:p w14:paraId="54497D53" w14:textId="6FE06590" w:rsidR="002A6F7F" w:rsidRPr="002A6F7F" w:rsidRDefault="002A6F7F" w:rsidP="002A6F7F">
      <w:pPr>
        <w:spacing w:after="0"/>
        <w:rPr>
          <w:rFonts w:ascii="Candara Light" w:hAnsi="Candara Light"/>
        </w:rPr>
      </w:pPr>
      <w:r w:rsidRPr="002A6F7F">
        <w:rPr>
          <w:rFonts w:ascii="Candara Light" w:hAnsi="Candara Light"/>
        </w:rPr>
        <w:t>LAURÉATS DE LA FONDATION MARTINE AUBLET – AGIR POUR L’ÉDUCATION 202</w:t>
      </w:r>
      <w:r w:rsidR="009D4F45">
        <w:rPr>
          <w:rFonts w:ascii="Candara Light" w:hAnsi="Candara Light"/>
        </w:rPr>
        <w:t>6</w:t>
      </w:r>
      <w:r w:rsidRPr="002A6F7F">
        <w:rPr>
          <w:rFonts w:ascii="Candara Light" w:hAnsi="Candara Light"/>
        </w:rPr>
        <w:t>-202</w:t>
      </w:r>
      <w:r w:rsidR="009D4F45">
        <w:rPr>
          <w:rFonts w:ascii="Candara Light" w:hAnsi="Candara Light"/>
        </w:rPr>
        <w:t>7</w:t>
      </w:r>
    </w:p>
    <w:p w14:paraId="7924E6C8" w14:textId="77777777" w:rsidR="00710638" w:rsidRDefault="00710638" w:rsidP="00710638">
      <w:pPr>
        <w:spacing w:after="0"/>
        <w:rPr>
          <w:rFonts w:ascii="Candara Light" w:hAnsi="Candara Light"/>
          <w:b/>
          <w:bCs/>
          <w:sz w:val="28"/>
          <w:szCs w:val="28"/>
        </w:rPr>
      </w:pPr>
    </w:p>
    <w:p w14:paraId="57713F2C" w14:textId="77777777" w:rsidR="009D4F45" w:rsidRPr="00116A8D" w:rsidRDefault="009D4F45" w:rsidP="00710638">
      <w:pPr>
        <w:spacing w:after="0"/>
        <w:rPr>
          <w:rFonts w:ascii="Candara Light" w:hAnsi="Candara Light"/>
          <w:b/>
          <w:bCs/>
          <w:sz w:val="28"/>
          <w:szCs w:val="28"/>
        </w:rPr>
      </w:pPr>
    </w:p>
    <w:p w14:paraId="35287871" w14:textId="7E3EB2E7" w:rsidR="009D4F45" w:rsidRDefault="00E862A2" w:rsidP="009D4F45">
      <w:pPr>
        <w:pStyle w:val="Paragraphedeliste"/>
        <w:numPr>
          <w:ilvl w:val="0"/>
          <w:numId w:val="3"/>
        </w:numPr>
        <w:spacing w:after="0"/>
        <w:rPr>
          <w:rFonts w:ascii="Candara Light" w:hAnsi="Candara Light"/>
          <w:b/>
          <w:bCs/>
          <w:sz w:val="28"/>
          <w:szCs w:val="28"/>
          <w:u w:val="single"/>
        </w:rPr>
      </w:pPr>
      <w:r w:rsidRPr="00116A8D">
        <w:rPr>
          <w:rFonts w:ascii="Candara Light" w:hAnsi="Candara Light"/>
          <w:b/>
          <w:bCs/>
          <w:sz w:val="28"/>
          <w:szCs w:val="28"/>
          <w:u w:val="single"/>
        </w:rPr>
        <w:t>Doctorants</w:t>
      </w:r>
      <w:r w:rsidR="00710638" w:rsidRPr="00116A8D">
        <w:rPr>
          <w:rFonts w:ascii="Candara Light" w:hAnsi="Candara Light"/>
          <w:b/>
          <w:bCs/>
          <w:sz w:val="28"/>
          <w:szCs w:val="28"/>
          <w:u w:val="single"/>
        </w:rPr>
        <w:t xml:space="preserve"> : </w:t>
      </w:r>
      <w:r w:rsidRPr="00116A8D">
        <w:rPr>
          <w:rFonts w:ascii="Candara Light" w:hAnsi="Candara Light"/>
          <w:b/>
          <w:bCs/>
          <w:sz w:val="28"/>
          <w:szCs w:val="28"/>
          <w:u w:val="single"/>
        </w:rPr>
        <w:t>1</w:t>
      </w:r>
      <w:r w:rsidR="002A6F7F">
        <w:rPr>
          <w:rFonts w:ascii="Candara Light" w:hAnsi="Candara Light"/>
          <w:b/>
          <w:bCs/>
          <w:sz w:val="28"/>
          <w:szCs w:val="28"/>
          <w:u w:val="single"/>
        </w:rPr>
        <w:t>0</w:t>
      </w:r>
      <w:r w:rsidRPr="00116A8D">
        <w:rPr>
          <w:rFonts w:ascii="Candara Light" w:hAnsi="Candara Light"/>
          <w:b/>
          <w:bCs/>
          <w:sz w:val="28"/>
          <w:szCs w:val="28"/>
          <w:u w:val="single"/>
        </w:rPr>
        <w:t xml:space="preserve"> bourses pour doctorants (travail de terrain)</w:t>
      </w:r>
    </w:p>
    <w:p w14:paraId="226C0885" w14:textId="77777777" w:rsidR="009D4F45" w:rsidRPr="009D4F45" w:rsidRDefault="009D4F45" w:rsidP="009D4F45">
      <w:pPr>
        <w:spacing w:after="0" w:line="240" w:lineRule="auto"/>
        <w:rPr>
          <w:rFonts w:ascii="Candara" w:hAnsi="Candara"/>
        </w:rPr>
      </w:pPr>
    </w:p>
    <w:p w14:paraId="12B7D790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 xml:space="preserve">Camille BOUGAULT </w:t>
      </w:r>
    </w:p>
    <w:p w14:paraId="31D5791E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Histoire, Université Paris 1 Panthéon-Sorbonne</w:t>
      </w:r>
    </w:p>
    <w:p w14:paraId="65944A83" w14:textId="77777777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Les politiques du patrimoine et la construction du récit national en Arabie saoudite (1964-nos jours) : entre conservation, destruction et instrumentalisation.</w:t>
      </w:r>
    </w:p>
    <w:p w14:paraId="04FB82E6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3FD955F8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Myriam CAUSSY</w:t>
      </w:r>
    </w:p>
    <w:p w14:paraId="0FC3EF93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Anthropologie, EHESS</w:t>
      </w:r>
    </w:p>
    <w:p w14:paraId="6ACAA421" w14:textId="77777777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Ce que l'</w:t>
      </w:r>
      <w:proofErr w:type="spellStart"/>
      <w:r w:rsidRPr="009D4F45">
        <w:rPr>
          <w:rFonts w:ascii="Candara" w:hAnsi="Candara"/>
        </w:rPr>
        <w:t>Hindutva</w:t>
      </w:r>
      <w:proofErr w:type="spellEnd"/>
      <w:r w:rsidRPr="009D4F45">
        <w:rPr>
          <w:rFonts w:ascii="Candara" w:hAnsi="Candara"/>
        </w:rPr>
        <w:t xml:space="preserve"> fait à l'Hindouisme : pratiques religieuses et résistance dans l'Inde contemporaine et ses diasporas.</w:t>
      </w:r>
    </w:p>
    <w:p w14:paraId="7B077BFF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692CE922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Quentin CLÉMENCE</w:t>
      </w:r>
    </w:p>
    <w:p w14:paraId="7AF8B529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Architecture du patrimoine, Université Gustave Eiffel</w:t>
      </w:r>
    </w:p>
    <w:p w14:paraId="324AD0BE" w14:textId="77777777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Habiter un grand ensemble moderniste postcolonial à Madagascar. Transformations architecturales de la cité universitaire d’Antananarivo.</w:t>
      </w:r>
    </w:p>
    <w:p w14:paraId="7B36E3C2" w14:textId="77777777" w:rsidR="009D4F45" w:rsidRPr="009D4F45" w:rsidRDefault="009D4F45" w:rsidP="009D4F45">
      <w:pPr>
        <w:spacing w:after="0" w:line="240" w:lineRule="auto"/>
        <w:rPr>
          <w:rFonts w:ascii="Candara" w:hAnsi="Candara"/>
        </w:rPr>
      </w:pPr>
    </w:p>
    <w:p w14:paraId="03CC8869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Mathias MILLON</w:t>
      </w:r>
    </w:p>
    <w:p w14:paraId="5899CC3B" w14:textId="77777777" w:rsidR="009D4F45" w:rsidRPr="009D4F45" w:rsidRDefault="009D4F45" w:rsidP="009D4F45">
      <w:pPr>
        <w:spacing w:after="0" w:line="240" w:lineRule="auto"/>
        <w:rPr>
          <w:rFonts w:ascii="Candara" w:hAnsi="Candara"/>
        </w:rPr>
      </w:pPr>
      <w:r w:rsidRPr="009D4F45">
        <w:rPr>
          <w:rFonts w:ascii="Candara" w:hAnsi="Candara"/>
          <w:b/>
          <w:bCs/>
        </w:rPr>
        <w:t>Anthropologie, EHESS</w:t>
      </w:r>
    </w:p>
    <w:p w14:paraId="1F3CD418" w14:textId="77777777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Nouméa "à l’envers". Anthropologie politique d’une ville "blanche" face à l’événement (1984-1988).</w:t>
      </w:r>
    </w:p>
    <w:p w14:paraId="7BA15C54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78600AE2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Lionel MIRA TORRES</w:t>
      </w:r>
    </w:p>
    <w:p w14:paraId="178E706C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Histoire, Université de Liège</w:t>
      </w:r>
    </w:p>
    <w:p w14:paraId="4E7B9D80" w14:textId="77777777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Les acteurs muets de l’évangélisation. Circulations matérielles entre le Paraguay et l’Europe catholique (XVIIe-XVIIIe siècles).</w:t>
      </w:r>
    </w:p>
    <w:p w14:paraId="77560F2A" w14:textId="77777777" w:rsidR="009D4F45" w:rsidRPr="009D4F45" w:rsidRDefault="009D4F45" w:rsidP="009D4F45">
      <w:pPr>
        <w:spacing w:after="0" w:line="240" w:lineRule="auto"/>
        <w:rPr>
          <w:rFonts w:ascii="Candara" w:hAnsi="Candara"/>
        </w:rPr>
      </w:pPr>
    </w:p>
    <w:p w14:paraId="3B90AC07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Osiris Nayely QUEZADA RAMIREZ</w:t>
      </w:r>
    </w:p>
    <w:p w14:paraId="3824666E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Archéologie, Université Paris 1 Panthéon-Sorbonne</w:t>
      </w:r>
    </w:p>
    <w:p w14:paraId="677A544A" w14:textId="77777777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L'économie de la dacite et d'autres roches volcaniques dans les bassins lacustres et fluviaux du Michoacan préhispanique.</w:t>
      </w:r>
    </w:p>
    <w:p w14:paraId="5B007BEA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3C9EA277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Luna SIRES</w:t>
      </w:r>
    </w:p>
    <w:p w14:paraId="2CCB7CA2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Histoire, Aix-Marseille Université</w:t>
      </w:r>
    </w:p>
    <w:p w14:paraId="256645ED" w14:textId="77777777" w:rsidR="009D4F45" w:rsidRDefault="009D4F45" w:rsidP="009D4F45">
      <w:pPr>
        <w:spacing w:after="0" w:line="240" w:lineRule="auto"/>
        <w:jc w:val="both"/>
        <w:rPr>
          <w:rFonts w:ascii="Candara" w:hAnsi="Candara"/>
          <w:b/>
          <w:bCs/>
        </w:rPr>
      </w:pPr>
      <w:r w:rsidRPr="009D4F45">
        <w:rPr>
          <w:rFonts w:ascii="Candara" w:hAnsi="Candara"/>
        </w:rPr>
        <w:t>Femmes intellectuelles et productions écrites dans l’espace égyptien et syro-libanais (1945-1967).</w:t>
      </w:r>
    </w:p>
    <w:p w14:paraId="6796F74A" w14:textId="1ADCD864" w:rsidR="009D4F45" w:rsidRPr="009D4F45" w:rsidRDefault="009D4F45" w:rsidP="009D4F45">
      <w:pPr>
        <w:spacing w:after="0" w:line="240" w:lineRule="auto"/>
        <w:jc w:val="both"/>
        <w:rPr>
          <w:rFonts w:ascii="Candara" w:hAnsi="Candara"/>
          <w:b/>
          <w:bCs/>
        </w:rPr>
      </w:pPr>
      <w:r w:rsidRPr="009D4F45">
        <w:rPr>
          <w:rFonts w:ascii="Candara" w:hAnsi="Candara"/>
          <w:color w:val="4E95D9"/>
        </w:rPr>
        <w:lastRenderedPageBreak/>
        <w:t>Abou SY</w:t>
      </w:r>
    </w:p>
    <w:p w14:paraId="2599CD24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Histoire, Université de Reims</w:t>
      </w:r>
    </w:p>
    <w:p w14:paraId="14C4D8A6" w14:textId="3B01CC1B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Extractivisme, néo-extractivisme et cultures visuelles en Afrique de l’Ouest. Une enquête anthropologique et photographique entre le Sénégal et le Delta du Niger.</w:t>
      </w:r>
    </w:p>
    <w:p w14:paraId="4C675B11" w14:textId="77777777" w:rsidR="009D4F45" w:rsidRPr="009D4F45" w:rsidRDefault="009D4F45" w:rsidP="009D4F45">
      <w:pPr>
        <w:spacing w:after="0"/>
        <w:rPr>
          <w:rFonts w:ascii="Candara" w:hAnsi="Candara"/>
          <w:color w:val="4E95D9"/>
        </w:rPr>
      </w:pPr>
    </w:p>
    <w:p w14:paraId="5EB8264E" w14:textId="13375292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Airelle THOMAS</w:t>
      </w:r>
    </w:p>
    <w:p w14:paraId="59A25B8C" w14:textId="77777777" w:rsidR="009D4F45" w:rsidRPr="009D4F45" w:rsidRDefault="009D4F45" w:rsidP="009D4F45">
      <w:pPr>
        <w:spacing w:after="0" w:line="240" w:lineRule="auto"/>
        <w:rPr>
          <w:rFonts w:ascii="Candara" w:hAnsi="Candara"/>
        </w:rPr>
      </w:pPr>
      <w:r w:rsidRPr="009D4F45">
        <w:rPr>
          <w:rFonts w:ascii="Candara" w:hAnsi="Candara"/>
          <w:b/>
          <w:bCs/>
        </w:rPr>
        <w:t>Anthropologie</w:t>
      </w:r>
      <w:r w:rsidRPr="009D4F45">
        <w:rPr>
          <w:rFonts w:ascii="Candara" w:hAnsi="Candara"/>
        </w:rPr>
        <w:t xml:space="preserve">, </w:t>
      </w:r>
      <w:r w:rsidRPr="009D4F45">
        <w:rPr>
          <w:rFonts w:ascii="Candara" w:hAnsi="Candara"/>
          <w:b/>
          <w:bCs/>
        </w:rPr>
        <w:t>Université Paris Nanterre</w:t>
      </w:r>
    </w:p>
    <w:p w14:paraId="1E589E4A" w14:textId="4F000013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À responsabilité limitée. Expliquer, évaluer et accompagner le handicap mental en Inde du Sud.</w:t>
      </w:r>
    </w:p>
    <w:p w14:paraId="6B9A2F8B" w14:textId="77777777" w:rsidR="009D4F45" w:rsidRPr="009D4F45" w:rsidRDefault="009D4F45" w:rsidP="009D4F45">
      <w:pPr>
        <w:spacing w:after="0"/>
        <w:rPr>
          <w:rFonts w:ascii="Candara" w:hAnsi="Candara"/>
          <w:color w:val="4E95D9"/>
        </w:rPr>
      </w:pPr>
    </w:p>
    <w:p w14:paraId="48BD359A" w14:textId="341D8593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Lajoie VUTSEME SOKONI</w:t>
      </w:r>
    </w:p>
    <w:p w14:paraId="1DBE420B" w14:textId="77777777" w:rsidR="009D4F45" w:rsidRPr="009D4F45" w:rsidRDefault="009D4F45" w:rsidP="009D4F45">
      <w:pPr>
        <w:spacing w:after="0" w:line="240" w:lineRule="auto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Archéologie, Université de Kisangani</w:t>
      </w:r>
    </w:p>
    <w:p w14:paraId="26F86575" w14:textId="77777777" w:rsidR="009D4F45" w:rsidRPr="009D4F45" w:rsidRDefault="009D4F45" w:rsidP="009D4F45">
      <w:pPr>
        <w:spacing w:after="0" w:line="240" w:lineRule="auto"/>
        <w:jc w:val="both"/>
        <w:rPr>
          <w:rFonts w:ascii="Candara" w:hAnsi="Candara"/>
        </w:rPr>
      </w:pPr>
      <w:r w:rsidRPr="009D4F45">
        <w:rPr>
          <w:rFonts w:ascii="Candara" w:hAnsi="Candara"/>
        </w:rPr>
        <w:t>Contribution à l’histoire du nord-est du bassin du Congo : études des productions céramiques du bassin de l’Aruwimi de la fin du premier millénaire avant notre ère à aujourd’hui.</w:t>
      </w:r>
    </w:p>
    <w:p w14:paraId="0E6C613C" w14:textId="77777777" w:rsidR="001B4ECD" w:rsidRDefault="001B4ECD" w:rsidP="002A6F7F">
      <w:pPr>
        <w:spacing w:after="0"/>
        <w:rPr>
          <w:rFonts w:ascii="Candara" w:hAnsi="Candara"/>
        </w:rPr>
      </w:pPr>
    </w:p>
    <w:p w14:paraId="01B12BAB" w14:textId="77777777" w:rsidR="009D4F45" w:rsidRPr="009D4F45" w:rsidRDefault="009D4F45" w:rsidP="002A6F7F">
      <w:pPr>
        <w:spacing w:after="0"/>
        <w:rPr>
          <w:rFonts w:ascii="Candara" w:hAnsi="Candara"/>
        </w:rPr>
      </w:pPr>
    </w:p>
    <w:p w14:paraId="757C5329" w14:textId="6EAFB05A" w:rsidR="00116A8D" w:rsidRPr="009D4F45" w:rsidRDefault="00116A8D" w:rsidP="00116A8D">
      <w:pPr>
        <w:pStyle w:val="Paragraphedeliste"/>
        <w:numPr>
          <w:ilvl w:val="0"/>
          <w:numId w:val="3"/>
        </w:numPr>
        <w:spacing w:after="0"/>
        <w:rPr>
          <w:rFonts w:ascii="Candara" w:hAnsi="Candara"/>
          <w:b/>
          <w:bCs/>
          <w:sz w:val="28"/>
          <w:szCs w:val="28"/>
          <w:u w:val="single"/>
        </w:rPr>
      </w:pPr>
      <w:r w:rsidRPr="009D4F45">
        <w:rPr>
          <w:rFonts w:ascii="Candara" w:hAnsi="Candara"/>
          <w:b/>
          <w:bCs/>
          <w:sz w:val="28"/>
          <w:szCs w:val="28"/>
          <w:u w:val="single"/>
        </w:rPr>
        <w:t>10 bourses de master</w:t>
      </w:r>
    </w:p>
    <w:p w14:paraId="2419B6EA" w14:textId="77777777" w:rsidR="002F7EDD" w:rsidRPr="009D4F45" w:rsidRDefault="002F7EDD" w:rsidP="00D51F3D">
      <w:pPr>
        <w:spacing w:after="0"/>
        <w:rPr>
          <w:rFonts w:ascii="Candara" w:hAnsi="Candara"/>
        </w:rPr>
      </w:pPr>
    </w:p>
    <w:p w14:paraId="6201D4C3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Solenn AMET</w:t>
      </w:r>
    </w:p>
    <w:p w14:paraId="7B4C2DE8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Sciences du patrimoine, Université Paris 1 Panthéon-Sorbonne</w:t>
      </w:r>
    </w:p>
    <w:p w14:paraId="348A092E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>Histoire de la conservation-restauration des édifices M et N de la Zone Archéologique du Musée du Templo Mayor.</w:t>
      </w:r>
    </w:p>
    <w:p w14:paraId="2E8EF2C4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</w:p>
    <w:p w14:paraId="3D0426DD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Anouk BOURDEAU</w:t>
      </w:r>
    </w:p>
    <w:p w14:paraId="6353C812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Anthropologie, Université Lumière Lyon 2</w:t>
      </w:r>
    </w:p>
    <w:p w14:paraId="202F47F0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>Les tortues et leurs mondes. Conservation, liminalité et régimes de valeur au Turtle Conservation Center de Cuc Phuong (Vietnam).</w:t>
      </w:r>
    </w:p>
    <w:p w14:paraId="50E77D28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</w:p>
    <w:p w14:paraId="5BB93F7F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Kunsel BULIARD</w:t>
      </w:r>
    </w:p>
    <w:p w14:paraId="6CC5CE6A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Histoire, Sorbonne Université</w:t>
      </w:r>
    </w:p>
    <w:p w14:paraId="7B8CAC32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 xml:space="preserve">Les réformes menées par Tai Situ </w:t>
      </w:r>
      <w:proofErr w:type="spellStart"/>
      <w:r w:rsidRPr="009D4F45">
        <w:rPr>
          <w:rFonts w:ascii="Candara" w:hAnsi="Candara"/>
        </w:rPr>
        <w:t>Changchub</w:t>
      </w:r>
      <w:proofErr w:type="spellEnd"/>
      <w:r w:rsidRPr="009D4F45">
        <w:rPr>
          <w:rFonts w:ascii="Candara" w:hAnsi="Candara"/>
        </w:rPr>
        <w:t xml:space="preserve"> Gyaltsen (r. 1358-1364/74) et leur traitement historiographique.</w:t>
      </w:r>
    </w:p>
    <w:p w14:paraId="5EB6E563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298ADE1C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Djama DARRIGADE</w:t>
      </w:r>
    </w:p>
    <w:p w14:paraId="4F77952A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  <w:b/>
          <w:bCs/>
        </w:rPr>
        <w:t>Anthropologie, EHESS</w:t>
      </w:r>
    </w:p>
    <w:p w14:paraId="39A2408E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>Marronnages d'hier et d'aujourd'hui. Religiosité, esthétique et politique du Tembe chez les Businenge du Suriname et de Guyane française.</w:t>
      </w:r>
    </w:p>
    <w:p w14:paraId="20934854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4D4A6F98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Adèle DUMONT</w:t>
      </w:r>
    </w:p>
    <w:p w14:paraId="3BA7F316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Archéologie, Université Paris 1 Panthéon-Sorbonne</w:t>
      </w:r>
    </w:p>
    <w:p w14:paraId="0EC33E1A" w14:textId="77777777" w:rsid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 xml:space="preserve">Archéologie en contexte pillé : Rôle de l'archéologue dans la documentation et la limitation du pillage. Site de </w:t>
      </w:r>
      <w:proofErr w:type="spellStart"/>
      <w:r w:rsidRPr="009D4F45">
        <w:rPr>
          <w:rFonts w:ascii="Candara" w:hAnsi="Candara"/>
        </w:rPr>
        <w:t>Pakatnamú</w:t>
      </w:r>
      <w:proofErr w:type="spellEnd"/>
      <w:r w:rsidRPr="009D4F45">
        <w:rPr>
          <w:rFonts w:ascii="Candara" w:hAnsi="Candara"/>
        </w:rPr>
        <w:t>, Municipalité de Guadalupe, La Libertad, Pérou.</w:t>
      </w:r>
    </w:p>
    <w:p w14:paraId="689DA541" w14:textId="5C10E23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  <w:color w:val="4E95D9"/>
        </w:rPr>
        <w:lastRenderedPageBreak/>
        <w:t>Norah FIROAGUER-PELC</w:t>
      </w:r>
    </w:p>
    <w:p w14:paraId="02D9A83A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  <w:b/>
          <w:bCs/>
        </w:rPr>
        <w:t>Anthropologie, Université Toulouse Jean Jaurès</w:t>
      </w:r>
    </w:p>
    <w:p w14:paraId="731764FA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 xml:space="preserve">Mourir </w:t>
      </w:r>
      <w:proofErr w:type="spellStart"/>
      <w:r w:rsidRPr="009D4F45">
        <w:rPr>
          <w:rFonts w:ascii="Candara" w:hAnsi="Candara"/>
        </w:rPr>
        <w:t>malbar</w:t>
      </w:r>
      <w:proofErr w:type="spellEnd"/>
      <w:r w:rsidRPr="009D4F45">
        <w:rPr>
          <w:rFonts w:ascii="Candara" w:hAnsi="Candara"/>
        </w:rPr>
        <w:t xml:space="preserve"> : rites funéraires et négociations identitaires à La Réunion.</w:t>
      </w:r>
    </w:p>
    <w:p w14:paraId="6389B598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350872D8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Lina GILMOUR</w:t>
      </w:r>
    </w:p>
    <w:p w14:paraId="202A8E28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  <w:b/>
          <w:bCs/>
        </w:rPr>
        <w:t>Anthropologie, EHESS</w:t>
      </w:r>
    </w:p>
    <w:p w14:paraId="1B9C452A" w14:textId="77777777" w:rsidR="009D4F45" w:rsidRPr="009D4F45" w:rsidRDefault="009D4F45" w:rsidP="009D4F45">
      <w:pPr>
        <w:spacing w:after="0"/>
        <w:rPr>
          <w:rFonts w:ascii="Candara" w:hAnsi="Candara"/>
        </w:rPr>
      </w:pPr>
      <w:proofErr w:type="spellStart"/>
      <w:r w:rsidRPr="009D4F45">
        <w:rPr>
          <w:rFonts w:ascii="Candara" w:hAnsi="Candara"/>
        </w:rPr>
        <w:t>Who</w:t>
      </w:r>
      <w:proofErr w:type="spellEnd"/>
      <w:r w:rsidRPr="009D4F45">
        <w:rPr>
          <w:rFonts w:ascii="Candara" w:hAnsi="Candara"/>
        </w:rPr>
        <w:t xml:space="preserve"> </w:t>
      </w:r>
      <w:proofErr w:type="spellStart"/>
      <w:r w:rsidRPr="009D4F45">
        <w:rPr>
          <w:rFonts w:ascii="Candara" w:hAnsi="Candara"/>
        </w:rPr>
        <w:t>owns</w:t>
      </w:r>
      <w:proofErr w:type="spellEnd"/>
      <w:r w:rsidRPr="009D4F45">
        <w:rPr>
          <w:rFonts w:ascii="Candara" w:hAnsi="Candara"/>
        </w:rPr>
        <w:t xml:space="preserve"> </w:t>
      </w:r>
      <w:proofErr w:type="spellStart"/>
      <w:r w:rsidRPr="009D4F45">
        <w:rPr>
          <w:rFonts w:ascii="Candara" w:hAnsi="Candara"/>
        </w:rPr>
        <w:t>this</w:t>
      </w:r>
      <w:proofErr w:type="spellEnd"/>
      <w:r w:rsidRPr="009D4F45">
        <w:rPr>
          <w:rFonts w:ascii="Candara" w:hAnsi="Candara"/>
        </w:rPr>
        <w:t xml:space="preserve"> land ? Reconfigurations du régime foncier et des usages de la terre dans le Parc national des Grampians (Australie), entre </w:t>
      </w:r>
      <w:proofErr w:type="spellStart"/>
      <w:r w:rsidRPr="009D4F45">
        <w:rPr>
          <w:rFonts w:ascii="Candara" w:hAnsi="Candara"/>
        </w:rPr>
        <w:t>empowerment</w:t>
      </w:r>
      <w:proofErr w:type="spellEnd"/>
      <w:r w:rsidRPr="009D4F45">
        <w:rPr>
          <w:rFonts w:ascii="Candara" w:hAnsi="Candara"/>
        </w:rPr>
        <w:t xml:space="preserve"> et dépossession aborigène.</w:t>
      </w:r>
    </w:p>
    <w:p w14:paraId="55160B50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49BCD899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Anaëlle PFEIFFER</w:t>
      </w:r>
    </w:p>
    <w:p w14:paraId="6CCE4BEF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  <w:b/>
          <w:bCs/>
        </w:rPr>
        <w:t>Anthropologie</w:t>
      </w:r>
      <w:r w:rsidRPr="009D4F45">
        <w:rPr>
          <w:rFonts w:ascii="Candara" w:hAnsi="Candara"/>
        </w:rPr>
        <w:t xml:space="preserve">, </w:t>
      </w:r>
      <w:r w:rsidRPr="009D4F45">
        <w:rPr>
          <w:rFonts w:ascii="Candara" w:hAnsi="Candara"/>
          <w:b/>
          <w:bCs/>
        </w:rPr>
        <w:t>Université de Strasbourg</w:t>
      </w:r>
    </w:p>
    <w:p w14:paraId="4143EE4F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>Devenir féministe à Okinawa : la spécificité des mouvements « archipélagiques » face à la persistance des dynamiques coloniales genrées.</w:t>
      </w:r>
    </w:p>
    <w:p w14:paraId="14900A72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74ED7261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Adrien SIMON</w:t>
      </w:r>
    </w:p>
    <w:p w14:paraId="5449F191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  <w:b/>
          <w:bCs/>
        </w:rPr>
        <w:t>Anthropologie</w:t>
      </w:r>
      <w:r w:rsidRPr="009D4F45">
        <w:rPr>
          <w:rFonts w:ascii="Candara" w:hAnsi="Candara"/>
        </w:rPr>
        <w:t>,</w:t>
      </w:r>
      <w:r w:rsidRPr="009D4F45">
        <w:rPr>
          <w:rFonts w:ascii="Candara" w:hAnsi="Candara"/>
          <w:b/>
          <w:bCs/>
        </w:rPr>
        <w:t xml:space="preserve"> EHESS</w:t>
      </w:r>
    </w:p>
    <w:p w14:paraId="33C52B1B" w14:textId="77777777" w:rsidR="009D4F45" w:rsidRP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 xml:space="preserve">‘Modes de présence’ du dieu chrétien dans des églises autochtones : Anthropologie du fait religieux auprès des </w:t>
      </w:r>
      <w:proofErr w:type="spellStart"/>
      <w:r w:rsidRPr="009D4F45">
        <w:rPr>
          <w:rFonts w:ascii="Candara" w:hAnsi="Candara"/>
        </w:rPr>
        <w:t>Jaraïs</w:t>
      </w:r>
      <w:proofErr w:type="spellEnd"/>
      <w:r w:rsidRPr="009D4F45">
        <w:rPr>
          <w:rFonts w:ascii="Candara" w:hAnsi="Candara"/>
        </w:rPr>
        <w:t xml:space="preserve"> du Cambodge.</w:t>
      </w:r>
    </w:p>
    <w:p w14:paraId="2E138613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3E0B4385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Naomi TAYLOR</w:t>
      </w:r>
    </w:p>
    <w:p w14:paraId="512A1D22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Ethnomusicologie, Université d’Aix-Marseille</w:t>
      </w:r>
    </w:p>
    <w:p w14:paraId="57AC76B2" w14:textId="77777777" w:rsidR="009D4F45" w:rsidRDefault="009D4F45" w:rsidP="009D4F45">
      <w:pPr>
        <w:spacing w:after="0"/>
        <w:rPr>
          <w:rFonts w:ascii="Candara" w:hAnsi="Candara"/>
        </w:rPr>
      </w:pPr>
      <w:r w:rsidRPr="009D4F45">
        <w:rPr>
          <w:rFonts w:ascii="Candara" w:hAnsi="Candara"/>
        </w:rPr>
        <w:t xml:space="preserve">“El </w:t>
      </w:r>
      <w:proofErr w:type="spellStart"/>
      <w:r w:rsidRPr="009D4F45">
        <w:rPr>
          <w:rFonts w:ascii="Candara" w:hAnsi="Candara"/>
        </w:rPr>
        <w:t>bullerengue</w:t>
      </w:r>
      <w:proofErr w:type="spellEnd"/>
      <w:r w:rsidRPr="009D4F45">
        <w:rPr>
          <w:rFonts w:ascii="Candara" w:hAnsi="Candara"/>
        </w:rPr>
        <w:t xml:space="preserve"> nos une” : circulations transnationales du </w:t>
      </w:r>
      <w:proofErr w:type="spellStart"/>
      <w:r w:rsidRPr="009D4F45">
        <w:rPr>
          <w:rFonts w:ascii="Candara" w:hAnsi="Candara"/>
        </w:rPr>
        <w:t>bullerengue</w:t>
      </w:r>
      <w:proofErr w:type="spellEnd"/>
      <w:r w:rsidRPr="009D4F45">
        <w:rPr>
          <w:rFonts w:ascii="Candara" w:hAnsi="Candara"/>
        </w:rPr>
        <w:t xml:space="preserve"> et émergence d’une communauté musicale entre la Colombie et la France.</w:t>
      </w:r>
    </w:p>
    <w:p w14:paraId="65DEA9A3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7AA56878" w14:textId="77777777" w:rsidR="009D4F45" w:rsidRDefault="009D4F45" w:rsidP="00D51F3D">
      <w:pPr>
        <w:spacing w:after="0"/>
        <w:rPr>
          <w:rFonts w:ascii="Candara Light" w:hAnsi="Candara Light"/>
        </w:rPr>
      </w:pPr>
    </w:p>
    <w:p w14:paraId="0510B399" w14:textId="6A8E4B01" w:rsidR="009D4F45" w:rsidRDefault="009D4F45" w:rsidP="009D4F45">
      <w:pPr>
        <w:pStyle w:val="Paragraphedeliste"/>
        <w:numPr>
          <w:ilvl w:val="0"/>
          <w:numId w:val="3"/>
        </w:numPr>
        <w:spacing w:after="0"/>
        <w:rPr>
          <w:rFonts w:ascii="Candara Light" w:hAnsi="Candara Light"/>
          <w:b/>
          <w:bCs/>
          <w:sz w:val="28"/>
          <w:szCs w:val="28"/>
          <w:u w:val="single"/>
        </w:rPr>
      </w:pPr>
      <w:r>
        <w:rPr>
          <w:rFonts w:ascii="Candara Light" w:hAnsi="Candara Light"/>
          <w:b/>
          <w:bCs/>
          <w:sz w:val="28"/>
          <w:szCs w:val="28"/>
          <w:u w:val="single"/>
        </w:rPr>
        <w:t>2</w:t>
      </w:r>
      <w:r w:rsidRPr="00116A8D">
        <w:rPr>
          <w:rFonts w:ascii="Candara Light" w:hAnsi="Candara Light"/>
          <w:b/>
          <w:bCs/>
          <w:sz w:val="28"/>
          <w:szCs w:val="28"/>
          <w:u w:val="single"/>
        </w:rPr>
        <w:t xml:space="preserve"> bourse</w:t>
      </w:r>
      <w:r>
        <w:rPr>
          <w:rFonts w:ascii="Candara Light" w:hAnsi="Candara Light"/>
          <w:b/>
          <w:bCs/>
          <w:sz w:val="28"/>
          <w:szCs w:val="28"/>
          <w:u w:val="single"/>
        </w:rPr>
        <w:t>s</w:t>
      </w:r>
      <w:r w:rsidRPr="00116A8D">
        <w:rPr>
          <w:rFonts w:ascii="Candara Light" w:hAnsi="Candara Light"/>
          <w:b/>
          <w:bCs/>
          <w:sz w:val="28"/>
          <w:szCs w:val="28"/>
          <w:u w:val="single"/>
        </w:rPr>
        <w:t xml:space="preserve"> de</w:t>
      </w:r>
      <w:r>
        <w:rPr>
          <w:rFonts w:ascii="Candara Light" w:hAnsi="Candara Light"/>
          <w:b/>
          <w:bCs/>
          <w:sz w:val="28"/>
          <w:szCs w:val="28"/>
          <w:u w:val="single"/>
        </w:rPr>
        <w:t xml:space="preserve"> Prix de thès</w:t>
      </w:r>
      <w:r>
        <w:rPr>
          <w:rFonts w:ascii="Candara Light" w:hAnsi="Candara Light"/>
          <w:b/>
          <w:bCs/>
          <w:sz w:val="28"/>
          <w:szCs w:val="28"/>
          <w:u w:val="single"/>
        </w:rPr>
        <w:t>e</w:t>
      </w:r>
    </w:p>
    <w:p w14:paraId="6CC6B6AB" w14:textId="77777777" w:rsidR="009D4F45" w:rsidRDefault="009D4F45" w:rsidP="009D4F45">
      <w:pPr>
        <w:pStyle w:val="Paragraphedeliste"/>
        <w:spacing w:after="0"/>
        <w:rPr>
          <w:rFonts w:ascii="Candara Light" w:hAnsi="Candara Light"/>
          <w:b/>
          <w:bCs/>
          <w:sz w:val="28"/>
          <w:szCs w:val="28"/>
          <w:u w:val="single"/>
        </w:rPr>
      </w:pPr>
    </w:p>
    <w:p w14:paraId="657A090B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>Emilio FRIGNATI</w:t>
      </w:r>
    </w:p>
    <w:p w14:paraId="15B9E2BC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 xml:space="preserve">Anthropologie, EHESS </w:t>
      </w:r>
    </w:p>
    <w:p w14:paraId="173C03D1" w14:textId="77777777" w:rsidR="009D4F45" w:rsidRPr="009D4F45" w:rsidRDefault="009D4F45" w:rsidP="009D4F45">
      <w:pPr>
        <w:spacing w:after="0"/>
        <w:rPr>
          <w:rFonts w:ascii="Candara" w:hAnsi="Candara"/>
        </w:rPr>
      </w:pPr>
      <w:proofErr w:type="spellStart"/>
      <w:r w:rsidRPr="009D4F45">
        <w:rPr>
          <w:rFonts w:ascii="Candara" w:hAnsi="Candara"/>
        </w:rPr>
        <w:t>Kapiwaya</w:t>
      </w:r>
      <w:proofErr w:type="spellEnd"/>
      <w:r w:rsidRPr="009D4F45">
        <w:rPr>
          <w:rFonts w:ascii="Candara" w:hAnsi="Candara"/>
        </w:rPr>
        <w:t xml:space="preserve">. Anthropologie d'une lingua franca rituelle chez les </w:t>
      </w:r>
      <w:proofErr w:type="spellStart"/>
      <w:r w:rsidRPr="009D4F45">
        <w:rPr>
          <w:rFonts w:ascii="Candara" w:hAnsi="Candara"/>
        </w:rPr>
        <w:t>Tuyuka</w:t>
      </w:r>
      <w:proofErr w:type="spellEnd"/>
      <w:r w:rsidRPr="009D4F45">
        <w:rPr>
          <w:rFonts w:ascii="Candara" w:hAnsi="Candara"/>
        </w:rPr>
        <w:t xml:space="preserve"> du Haut Rio Negro (Amazonie colombienne).</w:t>
      </w:r>
    </w:p>
    <w:p w14:paraId="4CE844AF" w14:textId="77777777" w:rsidR="009D4F45" w:rsidRPr="009D4F45" w:rsidRDefault="009D4F45" w:rsidP="009D4F45">
      <w:pPr>
        <w:spacing w:after="0"/>
        <w:rPr>
          <w:rFonts w:ascii="Candara" w:hAnsi="Candara"/>
        </w:rPr>
      </w:pPr>
    </w:p>
    <w:p w14:paraId="059FC7B8" w14:textId="77777777" w:rsidR="009D4F45" w:rsidRPr="009D4F45" w:rsidRDefault="009D4F45" w:rsidP="009D4F45">
      <w:pPr>
        <w:spacing w:after="0" w:line="240" w:lineRule="auto"/>
        <w:rPr>
          <w:rFonts w:ascii="Candara" w:hAnsi="Candara"/>
          <w:color w:val="4E95D9"/>
        </w:rPr>
      </w:pPr>
      <w:r w:rsidRPr="009D4F45">
        <w:rPr>
          <w:rFonts w:ascii="Candara" w:hAnsi="Candara"/>
          <w:color w:val="4E95D9"/>
        </w:rPr>
        <w:t xml:space="preserve">Mathilde PERIVIER </w:t>
      </w:r>
    </w:p>
    <w:p w14:paraId="5DBD7EA9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  <w:b/>
          <w:bCs/>
        </w:rPr>
        <w:t>Anthropologie, EHESS</w:t>
      </w:r>
    </w:p>
    <w:p w14:paraId="49B108AA" w14:textId="77777777" w:rsidR="009D4F45" w:rsidRPr="009D4F45" w:rsidRDefault="009D4F45" w:rsidP="009D4F45">
      <w:pPr>
        <w:spacing w:after="0"/>
        <w:rPr>
          <w:rFonts w:ascii="Candara" w:hAnsi="Candara"/>
          <w:b/>
          <w:bCs/>
        </w:rPr>
      </w:pPr>
      <w:r w:rsidRPr="009D4F45">
        <w:rPr>
          <w:rFonts w:ascii="Candara" w:hAnsi="Candara"/>
        </w:rPr>
        <w:t xml:space="preserve">"Des diamants noirs dans la boue." Performances, territoire et dignité dans les bandes à pied et les </w:t>
      </w:r>
      <w:proofErr w:type="spellStart"/>
      <w:r w:rsidRPr="009D4F45">
        <w:rPr>
          <w:rFonts w:ascii="Candara" w:hAnsi="Candara"/>
        </w:rPr>
        <w:t>rara</w:t>
      </w:r>
      <w:proofErr w:type="spellEnd"/>
      <w:r w:rsidRPr="009D4F45">
        <w:rPr>
          <w:rFonts w:ascii="Candara" w:hAnsi="Candara"/>
        </w:rPr>
        <w:t xml:space="preserve"> à Port-au-Prince.</w:t>
      </w:r>
    </w:p>
    <w:p w14:paraId="001A1E80" w14:textId="77777777" w:rsidR="009D4F45" w:rsidRPr="00D51F3D" w:rsidRDefault="009D4F45" w:rsidP="00D51F3D">
      <w:pPr>
        <w:spacing w:after="0"/>
        <w:rPr>
          <w:rFonts w:ascii="Candara Light" w:hAnsi="Candara Light"/>
        </w:rPr>
      </w:pPr>
    </w:p>
    <w:sectPr w:rsidR="009D4F45" w:rsidRPr="00D51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641CB"/>
    <w:multiLevelType w:val="hybridMultilevel"/>
    <w:tmpl w:val="A352323C"/>
    <w:lvl w:ilvl="0" w:tplc="CC2AD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D73B2"/>
    <w:multiLevelType w:val="hybridMultilevel"/>
    <w:tmpl w:val="74BA681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2962F5"/>
    <w:multiLevelType w:val="hybridMultilevel"/>
    <w:tmpl w:val="E3EEB45A"/>
    <w:lvl w:ilvl="0" w:tplc="4E906130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04A87"/>
    <w:multiLevelType w:val="hybridMultilevel"/>
    <w:tmpl w:val="E304CC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238928">
    <w:abstractNumId w:val="2"/>
  </w:num>
  <w:num w:numId="2" w16cid:durableId="1155804155">
    <w:abstractNumId w:val="0"/>
  </w:num>
  <w:num w:numId="3" w16cid:durableId="472866565">
    <w:abstractNumId w:val="1"/>
  </w:num>
  <w:num w:numId="4" w16cid:durableId="9660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A2"/>
    <w:rsid w:val="00114B92"/>
    <w:rsid w:val="00116A8D"/>
    <w:rsid w:val="00125F86"/>
    <w:rsid w:val="00143B12"/>
    <w:rsid w:val="001B4ECD"/>
    <w:rsid w:val="00240F3F"/>
    <w:rsid w:val="002A6F7F"/>
    <w:rsid w:val="002F7EDD"/>
    <w:rsid w:val="0049122C"/>
    <w:rsid w:val="00710638"/>
    <w:rsid w:val="00851B8E"/>
    <w:rsid w:val="009610D2"/>
    <w:rsid w:val="009D4F45"/>
    <w:rsid w:val="00BC0787"/>
    <w:rsid w:val="00D51F3D"/>
    <w:rsid w:val="00DF1B34"/>
    <w:rsid w:val="00E862A2"/>
    <w:rsid w:val="00F9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7909"/>
  <w15:chartTrackingRefBased/>
  <w15:docId w15:val="{FDC22AF8-B77E-48C2-8F7C-34864DC1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2A2"/>
  </w:style>
  <w:style w:type="paragraph" w:styleId="Titre1">
    <w:name w:val="heading 1"/>
    <w:basedOn w:val="Normal"/>
    <w:next w:val="Normal"/>
    <w:link w:val="Titre1Car"/>
    <w:uiPriority w:val="9"/>
    <w:qFormat/>
    <w:rsid w:val="00E86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6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6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6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6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62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62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62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62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6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6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6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62A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62A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62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62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62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62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6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6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6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6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6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62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62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62A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6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62A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62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647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OMRI</dc:creator>
  <cp:keywords/>
  <dc:description/>
  <cp:lastModifiedBy>MAZLOUM Laure</cp:lastModifiedBy>
  <cp:revision>6</cp:revision>
  <dcterms:created xsi:type="dcterms:W3CDTF">2025-10-13T19:43:00Z</dcterms:created>
  <dcterms:modified xsi:type="dcterms:W3CDTF">2026-10-24T13:19:00Z</dcterms:modified>
</cp:coreProperties>
</file>